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rFonts w:ascii="Arial" w:hAnsi="Arial"/>
          <w:b/>
          <w:i w:val="0"/>
          <w:color w:val="2D2826"/>
          <w:sz w:val="56"/>
        </w:rPr>
        <w:t>How to Log Into ESM</w:t>
      </w:r>
    </w:p>
    <w:p>
      <w:pPr>
        <w:spacing w:before="0" w:after="40"/>
      </w:pPr>
      <w:r>
        <w:rPr>
          <w:rFonts w:ascii="Arial" w:hAnsi="Arial"/>
          <w:b w:val="0"/>
          <w:i w:val="0"/>
          <w:color w:val="686468"/>
          <w:sz w:val="32"/>
        </w:rPr>
        <w:t>ESM Purchase™ ESM Consumer Role™ – All Users</w:t>
      </w:r>
    </w:p>
    <w:p>
      <w:pPr>
        <w:spacing w:before="0" w:after="120"/>
        <w:pBdr>
          <w:bottom w:val="single" w:sz="4" w:space="4" w:color="686468"/>
        </w:pBdr>
      </w:pPr>
      <w:r>
        <w:rPr>
          <w:rFonts w:ascii="Arial" w:hAnsi="Arial"/>
          <w:b w:val="0"/>
          <w:i w:val="0"/>
          <w:color w:val="686468"/>
          <w:sz w:val="20"/>
        </w:rPr>
        <w:t>[Institution] › All Users  |  June 2026</w:t>
      </w:r>
    </w:p>
    <w:p>
      <w:pPr>
        <w:spacing w:before="0" w:after="80"/>
      </w:pPr>
    </w:p>
    <w:p>
      <w:pPr>
        <w:spacing w:before="0" w:after="80"/>
      </w:pPr>
      <w:r>
        <w:rPr>
          <w:rFonts w:ascii="Arial" w:hAnsi="Arial"/>
          <w:b/>
          <w:i w:val="0"/>
          <w:color w:val="2D2826"/>
          <w:sz w:val="24"/>
        </w:rPr>
        <w:t xml:space="preserve">Purpose: </w:t>
      </w:r>
      <w:r>
        <w:rPr>
          <w:rFonts w:ascii="Arial" w:hAnsi="Arial"/>
          <w:b w:val="0"/>
          <w:i w:val="0"/>
          <w:color w:val="2D2826"/>
          <w:sz w:val="24"/>
        </w:rPr>
        <w:t>This guide helps you log into ESM Purchase™ using single sign-on and multi-factor authentication.</w:t>
      </w:r>
    </w:p>
    <w:p>
      <w:pPr>
        <w:spacing w:before="160" w:after="40"/>
      </w:pPr>
      <w:r>
        <w:rPr>
          <w:rFonts w:ascii="Arial" w:hAnsi="Arial"/>
          <w:b/>
          <w:i w:val="0"/>
          <w:color w:val="F4333F"/>
          <w:sz w:val="28"/>
        </w:rPr>
        <w:t>Before you begin: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1)  </w:t>
      </w:r>
      <w:r>
        <w:rPr>
          <w:rFonts w:ascii="Arial" w:hAnsi="Arial"/>
          <w:b w:val="0"/>
          <w:i w:val="0"/>
          <w:color w:val="2D2826"/>
          <w:sz w:val="24"/>
        </w:rPr>
        <w:t>You have received your network credentials (username and password).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2)  </w:t>
      </w:r>
      <w:r>
        <w:rPr>
          <w:rFonts w:ascii="Arial" w:hAnsi="Arial"/>
          <w:b w:val="0"/>
          <w:i w:val="0"/>
          <w:color w:val="2D2826"/>
          <w:sz w:val="24"/>
        </w:rPr>
        <w:t>A supported web browser is open (Google Chrome or Firefox).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3)  </w:t>
      </w:r>
      <w:r>
        <w:rPr>
          <w:rFonts w:ascii="Arial" w:hAnsi="Arial"/>
          <w:b w:val="0"/>
          <w:i w:val="0"/>
          <w:color w:val="2D2826"/>
          <w:sz w:val="24"/>
        </w:rPr>
        <w:t>A multi-factor authentication (MFA) device is available (phone or authenticator app).</w:t>
      </w:r>
    </w:p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Log In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1.  </w:t>
      </w:r>
      <w:r>
        <w:rPr>
          <w:rFonts w:ascii="Arial" w:hAnsi="Arial"/>
          <w:b w:val="0"/>
          <w:i w:val="0"/>
          <w:color w:val="2D2826"/>
          <w:sz w:val="24"/>
        </w:rPr>
        <w:t>Open a Google Chrome or Firefox browser window.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2.  </w:t>
      </w:r>
      <w:r>
        <w:rPr>
          <w:rFonts w:ascii="Arial" w:hAnsi="Arial"/>
          <w:b w:val="0"/>
          <w:i w:val="0"/>
          <w:color w:val="2D2826"/>
          <w:sz w:val="24"/>
        </w:rPr>
        <w:t>Go to http://[institution].okta.com/. Bookmark this address for easy access.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3.  </w:t>
      </w:r>
      <w:r>
        <w:rPr>
          <w:rFonts w:ascii="Arial" w:hAnsi="Arial"/>
          <w:b w:val="0"/>
          <w:i w:val="0"/>
          <w:color w:val="2D2826"/>
          <w:sz w:val="24"/>
        </w:rPr>
        <w:t>On the Single Sign-On page, enter your username and password.</w:t>
      </w:r>
    </w:p>
    <w:p>
      <w:pPr>
        <w:spacing w:before="40" w:after="120"/>
      </w:pPr>
      <w:r>
        <w:rPr>
          <w:rFonts w:ascii="Arial" w:hAnsi="Arial"/>
          <w:b w:val="0"/>
          <w:i/>
          <w:color w:val="686468"/>
          <w:sz w:val="20"/>
        </w:rPr>
        <w:t>Figure 1: your institution's SSO Single Sign-On Page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4.  </w:t>
      </w:r>
      <w:r>
        <w:rPr>
          <w:rFonts w:ascii="Arial" w:hAnsi="Arial"/>
          <w:b w:val="0"/>
          <w:i w:val="0"/>
          <w:color w:val="2D2826"/>
          <w:sz w:val="24"/>
        </w:rPr>
        <w:t>Complete the MFA prompt.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5.  </w:t>
      </w:r>
      <w:r>
        <w:rPr>
          <w:rFonts w:ascii="Arial" w:hAnsi="Arial"/>
          <w:b w:val="0"/>
          <w:i w:val="0"/>
          <w:color w:val="2D2826"/>
          <w:sz w:val="24"/>
        </w:rPr>
        <w:t xml:space="preserve">On the Okta dashboard, select the </w:t>
      </w:r>
      <w:r>
        <w:rPr>
          <w:rFonts w:ascii="Arial" w:hAnsi="Arial"/>
          <w:b/>
          <w:i w:val="0"/>
          <w:color w:val="2D2826"/>
          <w:sz w:val="24"/>
        </w:rPr>
        <w:t>ESM Purchase™</w:t>
      </w:r>
      <w:r>
        <w:rPr>
          <w:rFonts w:ascii="Arial" w:hAnsi="Arial"/>
          <w:b w:val="0"/>
          <w:i w:val="0"/>
          <w:color w:val="2D2826"/>
          <w:sz w:val="24"/>
        </w:rPr>
        <w:t xml:space="preserve"> tile.</w:t>
      </w:r>
    </w:p>
    <w:p>
      <w:pPr>
        <w:spacing w:before="40" w:after="120"/>
      </w:pPr>
      <w:r>
        <w:rPr>
          <w:rFonts w:ascii="Arial" w:hAnsi="Arial"/>
          <w:b w:val="0"/>
          <w:i/>
          <w:color w:val="686468"/>
          <w:sz w:val="20"/>
        </w:rPr>
        <w:t>Figure 2: [Institution] Okta Tile for ESM</w:t>
      </w:r>
    </w:p>
    <w:p>
      <w:pPr>
        <w:spacing w:before="0" w:after="40"/>
      </w:pPr>
      <w:r>
        <w:rPr>
          <w:rFonts w:ascii="Arial" w:hAnsi="Arial"/>
          <w:b/>
          <w:i w:val="0"/>
          <w:color w:val="2D2826"/>
          <w:sz w:val="24"/>
        </w:rPr>
        <w:t xml:space="preserve">6.  </w:t>
      </w:r>
      <w:r>
        <w:rPr>
          <w:rFonts w:ascii="Arial" w:hAnsi="Arial"/>
          <w:b w:val="0"/>
          <w:i w:val="0"/>
          <w:color w:val="2D2826"/>
          <w:sz w:val="24"/>
        </w:rPr>
        <w:t>ESM Purchase™ ESM Consumer Role™ opens to the home screen.</w:t>
      </w:r>
    </w:p>
    <w:p>
      <w:pPr>
        <w:spacing w:before="40" w:after="120"/>
      </w:pPr>
      <w:r>
        <w:rPr>
          <w:rFonts w:ascii="Arial" w:hAnsi="Arial"/>
          <w:b w:val="0"/>
          <w:i/>
          <w:color w:val="686468"/>
          <w:sz w:val="20"/>
        </w:rPr>
        <w:t>Figure 3: ESM Home Screen</w:t>
      </w:r>
    </w:p>
    <w:p>
      <w:pPr>
        <w:spacing w:before="240" w:after="80"/>
      </w:pPr>
      <w:r>
        <w:rPr>
          <w:rFonts w:ascii="Arial" w:hAnsi="Arial"/>
          <w:b/>
          <w:i w:val="0"/>
          <w:color w:val="F4333F"/>
          <w:sz w:val="36"/>
        </w:rPr>
        <w:t>Troubleshooting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rPr>
          <w:tblHeader/>
        </w:trPr>
        <w:tc>
          <w:tcPr>
            <w:tcW w:type="dxa" w:w="504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Problem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/>
                <w:i w:val="0"/>
                <w:color w:val="F4333F"/>
                <w:sz w:val="22"/>
              </w:rPr>
              <w:t>Fix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Page will not load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Check internet. Try Chrome or Firefox or clear your browser cache.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Wrong username or password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Verify your credentials. Reset via the [Institution] IT Support password portal.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MFA code not arriving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Check your MFA app or device. Contact [Institution] IT Support if unresolved.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ESM tile missing from Okta dashboard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Contact [Institution] IT Support — your ESM account may not be provisioned yet.</w:t>
            </w:r>
          </w:p>
        </w:tc>
      </w:tr>
      <w:tr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Blank page or error after clicking tile</w:t>
            </w:r>
          </w:p>
        </w:tc>
        <w:tc>
          <w:tcPr>
            <w:tcW w:type="dxa" w:w="5040"/>
          </w:tcPr>
          <w:p>
            <w:r>
              <w:rPr>
                <w:rFonts w:ascii="Arial" w:hAnsi="Arial"/>
                <w:b w:val="0"/>
                <w:i w:val="0"/>
                <w:color w:val="2D2826"/>
                <w:sz w:val="22"/>
              </w:rPr>
              <w:t>Clear cookies and retry or use a private/incognito browser window.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CAUTION Watch out for: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If already signed into Okta in your browser, you may land on the Okta dashboard automatically and can select the ESM tile straight away — no separate login needed. On shared or public computers, always Sign Out of both ESM and Okta, then close the browser when finished.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val="clear" w:color="auto" w:fill="FFF3F3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</w:tcPr>
          <w:p>
            <w:pPr>
              <w:spacing w:before="60" w:after="60"/>
            </w:pPr>
            <w:r>
              <w:rPr>
                <w:rFonts w:ascii="Arial" w:hAnsi="Arial"/>
                <w:b/>
                <w:i w:val="0"/>
                <w:color w:val="A40000"/>
                <w:sz w:val="18"/>
              </w:rPr>
              <w:t xml:space="preserve">NOTE </w:t>
            </w:r>
            <w:r>
              <w:rPr>
                <w:rFonts w:ascii="Arial" w:hAnsi="Arial"/>
                <w:b w:val="0"/>
                <w:i w:val="0"/>
                <w:color w:val="2D2826"/>
                <w:sz w:val="20"/>
              </w:rPr>
              <w:t>✓ You're done when: The ESM Purchase™ home screen loads and you can see The Store, Quick Buy, and the navigation bar.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Arial" w:hAnsi="Arial"/>
        <w:b w:val="0"/>
        <w:i w:val="0"/>
        <w:color w:val="686468"/>
        <w:sz w:val="18"/>
      </w:rPr>
      <w:t>Whitney Walden  |  ESM Solutions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 w:val="0"/>
        <w:i w:val="0"/>
        <w:color w:val="686468"/>
        <w:sz w:val="18"/>
      </w:rPr>
      <w:t>How to Log Into ESM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lang w:val="en-US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6AB25F8633CE41BE0CFCF3DC5F17CC" ma:contentTypeVersion="17" ma:contentTypeDescription="Create a new document." ma:contentTypeScope="" ma:versionID="e9009658be88358e0d97d7026e8cc929">
  <xsd:schema xmlns:xsd="http://www.w3.org/2001/XMLSchema" xmlns:xs="http://www.w3.org/2001/XMLSchema" xmlns:p="http://schemas.microsoft.com/office/2006/metadata/properties" xmlns:ns1="http://schemas.microsoft.com/sharepoint/v3" xmlns:ns2="c3794222-982d-4094-a237-335122da60d6" xmlns:ns3="896f54bc-1228-4d3c-9f6a-389a54d834f2" targetNamespace="http://schemas.microsoft.com/office/2006/metadata/properties" ma:root="true" ma:fieldsID="c5d8ca03e3e7b1789be2d2e8d1d40504" ns1:_="" ns2:_="" ns3:_="">
    <xsd:import namespace="http://schemas.microsoft.com/sharepoint/v3"/>
    <xsd:import namespace="c3794222-982d-4094-a237-335122da60d6"/>
    <xsd:import namespace="896f54bc-1228-4d3c-9f6a-389a54d834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94222-982d-4094-a237-335122da6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fe3fc5e-ebc5-4067-97c8-de4b71dd6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f54bc-1228-4d3c-9f6a-389a54d834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7e0a03d-0775-48d6-9314-44e3484788fb}" ma:internalName="TaxCatchAll" ma:showField="CatchAllData" ma:web="896f54bc-1228-4d3c-9f6a-389a54d834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3794222-982d-4094-a237-335122da60d6">
      <Terms xmlns="http://schemas.microsoft.com/office/infopath/2007/PartnerControls"/>
    </lcf76f155ced4ddcb4097134ff3c332f>
    <_ip_UnifiedCompliancePolicyProperties xmlns="http://schemas.microsoft.com/sharepoint/v3" xsi:nil="true"/>
    <TaxCatchAll xmlns="896f54bc-1228-4d3c-9f6a-389a54d834f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FB8616-01BF-48D4-98B4-354F5AFB887D}"/>
</file>

<file path=customXml/itemProps3.xml><?xml version="1.0" encoding="utf-8"?>
<ds:datastoreItem xmlns:ds="http://schemas.openxmlformats.org/officeDocument/2006/customXml" ds:itemID="{6D52DEAF-8852-4810-A322-155388CCE956}"/>
</file>

<file path=customXml/itemProps4.xml><?xml version="1.0" encoding="utf-8"?>
<ds:datastoreItem xmlns:ds="http://schemas.openxmlformats.org/officeDocument/2006/customXml" ds:itemID="{20789C7E-D9FA-461A-B36E-245298F733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0x0101001E6AB25F8633CE41BE0CFCF3DC5F17CC</vt:lpwstr>
  </property>
</Properties>
</file>