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i w:val="0"/>
          <w:color w:val="2D2826"/>
          <w:sz w:val="56"/>
        </w:rPr>
        <w:t>Browser Requirements</w:t>
      </w:r>
    </w:p>
    <w:p>
      <w:pPr>
        <w:spacing w:before="0" w:after="40"/>
      </w:pPr>
      <w:r>
        <w:rPr>
          <w:rFonts w:ascii="Arial" w:hAnsi="Arial"/>
          <w:b w:val="0"/>
          <w:i w:val="0"/>
          <w:color w:val="686468"/>
          <w:sz w:val="32"/>
        </w:rPr>
        <w:t>ESM Purchase™ ESM Consumer Role™</w:t>
      </w:r>
    </w:p>
    <w:p>
      <w:pPr>
        <w:spacing w:before="0" w:after="120"/>
        <w:pBdr>
          <w:bottom w:val="single" w:sz="4" w:space="4" w:color="686468"/>
        </w:pBdr>
      </w:pPr>
      <w:r>
        <w:rPr>
          <w:rFonts w:ascii="Arial" w:hAnsi="Arial"/>
          <w:b w:val="0"/>
          <w:i w:val="0"/>
          <w:color w:val="686468"/>
          <w:sz w:val="20"/>
        </w:rPr>
        <w:t>[Institution] › All Users  |  June 2026</w:t>
      </w:r>
    </w:p>
    <w:p>
      <w:pPr>
        <w:spacing w:before="0" w:after="80"/>
      </w:pP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Purpose: </w:t>
      </w:r>
      <w:r>
        <w:rPr>
          <w:rFonts w:ascii="Arial" w:hAnsi="Arial"/>
          <w:b w:val="0"/>
          <w:i w:val="0"/>
          <w:color w:val="2D2826"/>
          <w:sz w:val="24"/>
        </w:rPr>
        <w:t>This guide helps you confirm your browser is set up correctly for ESM Purchase™ ESM Consumer Role™.</w:t>
      </w:r>
    </w:p>
    <w:p>
      <w:pPr>
        <w:spacing w:before="160" w:after="40"/>
      </w:pPr>
      <w:r>
        <w:rPr>
          <w:rFonts w:ascii="Arial" w:hAnsi="Arial"/>
          <w:b/>
          <w:i w:val="0"/>
          <w:color w:val="F4333F"/>
          <w:sz w:val="28"/>
        </w:rPr>
        <w:t>Before you begin: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1)  </w:t>
      </w:r>
      <w:r>
        <w:rPr>
          <w:rFonts w:ascii="Arial" w:hAnsi="Arial"/>
          <w:b w:val="0"/>
          <w:i w:val="0"/>
          <w:color w:val="2D2826"/>
          <w:sz w:val="24"/>
        </w:rPr>
        <w:t>You have a supported web browser installed on your device.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2)  </w:t>
      </w:r>
      <w:r>
        <w:rPr>
          <w:rFonts w:ascii="Arial" w:hAnsi="Arial"/>
          <w:b w:val="0"/>
          <w:i w:val="0"/>
          <w:color w:val="2D2826"/>
          <w:sz w:val="24"/>
        </w:rPr>
        <w:t>You have an active ESM Purchase™ ESM Consumer Role™ account.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If you have not yet been provisioned, contact your system administrator at &lt;insert institution name&gt;.</w:t>
            </w:r>
          </w:p>
        </w:tc>
      </w:tr>
    </w:tbl>
    <w:p/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Supported Browsers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</w:trPr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Browser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Supported?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Google Chrome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✓ Recommended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Mozilla Firefox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✓ Supported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Microsoft Edge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✓ Supported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Safari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✓ Supported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Internet Explorer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✗ Not supported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Always use the most recent version of your browser for best performance. Contact &lt;insert institution name&gt; IT Support if you are unable to update your browser.</w:t>
            </w:r>
          </w:p>
        </w:tc>
      </w:tr>
    </w:tbl>
    <w:p/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Pop-Up Window Requirement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ESM Purchase™ requires your browser to allow pop-up windows. If pop-ups are blocked, some features — including catalog punch-outs and certain dialogs — may not work.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To allow pop-ups for ESM Purchase™: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 </w:t>
      </w:r>
      <w:r>
        <w:rPr>
          <w:rFonts w:ascii="Arial" w:hAnsi="Arial"/>
          <w:b w:val="0"/>
          <w:i w:val="0"/>
          <w:color w:val="2D2826"/>
          <w:sz w:val="24"/>
        </w:rPr>
        <w:t>Open your browser settings.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 </w:t>
      </w:r>
      <w:r>
        <w:rPr>
          <w:rFonts w:ascii="Arial" w:hAnsi="Arial"/>
          <w:b w:val="0"/>
          <w:i w:val="0"/>
          <w:color w:val="2D2826"/>
          <w:sz w:val="24"/>
        </w:rPr>
        <w:t>Select the Pop-ups and Redirects (or equivalent) setting.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 </w:t>
      </w:r>
      <w:r>
        <w:rPr>
          <w:rFonts w:ascii="Arial" w:hAnsi="Arial"/>
          <w:b w:val="0"/>
          <w:i w:val="0"/>
          <w:color w:val="2D2826"/>
          <w:sz w:val="24"/>
        </w:rPr>
        <w:t>Add your institution's ESM URL to the allowed list.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4.  </w:t>
      </w:r>
      <w:r>
        <w:rPr>
          <w:rFonts w:ascii="Arial" w:hAnsi="Arial"/>
          <w:b w:val="0"/>
          <w:i w:val="0"/>
          <w:color w:val="2D2826"/>
          <w:sz w:val="24"/>
        </w:rPr>
        <w:t>Refresh the ESM page.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Contact &lt;insert institution name&gt; IT Support if you are unsure how to allow pop-ups on a managed device.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✓ You're done when: Your browser meets the supported browser and pop-up requirements above, and you can successfully access ESM Purchase™ ESM Consumer Role™.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/>
        <w:b w:val="0"/>
        <w:i w:val="0"/>
        <w:color w:val="686468"/>
        <w:sz w:val="18"/>
      </w:rPr>
      <w:t>Whitney Walden  |  ESM Solutions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 w:val="0"/>
        <w:i w:val="0"/>
        <w:color w:val="686468"/>
        <w:sz w:val="18"/>
      </w:rPr>
      <w:t>Browser Requirements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lang w:val="en-US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AB25F8633CE41BE0CFCF3DC5F17CC" ma:contentTypeVersion="17" ma:contentTypeDescription="Create a new document." ma:contentTypeScope="" ma:versionID="e9009658be88358e0d97d7026e8cc929">
  <xsd:schema xmlns:xsd="http://www.w3.org/2001/XMLSchema" xmlns:xs="http://www.w3.org/2001/XMLSchema" xmlns:p="http://schemas.microsoft.com/office/2006/metadata/properties" xmlns:ns1="http://schemas.microsoft.com/sharepoint/v3" xmlns:ns2="c3794222-982d-4094-a237-335122da60d6" xmlns:ns3="896f54bc-1228-4d3c-9f6a-389a54d834f2" targetNamespace="http://schemas.microsoft.com/office/2006/metadata/properties" ma:root="true" ma:fieldsID="c5d8ca03e3e7b1789be2d2e8d1d40504" ns1:_="" ns2:_="" ns3:_="">
    <xsd:import namespace="http://schemas.microsoft.com/sharepoint/v3"/>
    <xsd:import namespace="c3794222-982d-4094-a237-335122da60d6"/>
    <xsd:import namespace="896f54bc-1228-4d3c-9f6a-389a54d83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4222-982d-4094-a237-335122da6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e3fc5e-ebc5-4067-97c8-de4b71dd6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f54bc-1228-4d3c-9f6a-389a54d834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e0a03d-0775-48d6-9314-44e3484788fb}" ma:internalName="TaxCatchAll" ma:showField="CatchAllData" ma:web="896f54bc-1228-4d3c-9f6a-389a54d83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794222-982d-4094-a237-335122da60d6">
      <Terms xmlns="http://schemas.microsoft.com/office/infopath/2007/PartnerControls"/>
    </lcf76f155ced4ddcb4097134ff3c332f>
    <_ip_UnifiedCompliancePolicyProperties xmlns="http://schemas.microsoft.com/sharepoint/v3" xsi:nil="true"/>
    <TaxCatchAll xmlns="896f54bc-1228-4d3c-9f6a-389a54d834f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C85B9F-D53C-45B3-9333-761604B8E770}"/>
</file>

<file path=customXml/itemProps3.xml><?xml version="1.0" encoding="utf-8"?>
<ds:datastoreItem xmlns:ds="http://schemas.openxmlformats.org/officeDocument/2006/customXml" ds:itemID="{A6A6A1C2-15D8-46D9-BB74-47B1D27FBFD5}"/>
</file>

<file path=customXml/itemProps4.xml><?xml version="1.0" encoding="utf-8"?>
<ds:datastoreItem xmlns:ds="http://schemas.openxmlformats.org/officeDocument/2006/customXml" ds:itemID="{EB0D89EF-5C3B-44CC-8B86-B35F6CF2BD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0x0101001E6AB25F8633CE41BE0CFCF3DC5F17CC</vt:lpwstr>
  </property>
</Properties>
</file>