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85" w:rsidRPr="002272F3" w:rsidRDefault="00765B0A" w:rsidP="002272F3">
      <w:pPr>
        <w:pStyle w:val="Heading1"/>
      </w:pPr>
      <w:r>
        <w:rPr>
          <w:rStyle w:val="Heading2Char"/>
          <w:bCs/>
          <w:color w:val="FAA41A"/>
          <w:szCs w:val="24"/>
        </w:rPr>
        <w:t>Searching</w:t>
      </w:r>
    </w:p>
    <w:p w:rsidR="00DD2AB6" w:rsidRDefault="00EC3DBE" w:rsidP="00765B0A">
      <w:pPr>
        <w:spacing w:before="120" w:after="120"/>
      </w:pPr>
      <w:r>
        <w:t>After logging into the ContractManagement</w:t>
      </w:r>
      <w:r>
        <w:rPr>
          <w:smallCaps/>
          <w:position w:val="8"/>
          <w:sz w:val="16"/>
          <w:vertAlign w:val="superscript"/>
        </w:rPr>
        <w:t>tm</w:t>
      </w:r>
      <w:r>
        <w:t xml:space="preserve"> system Portal interface, </w:t>
      </w:r>
      <w:r w:rsidR="005C2BF8">
        <w:t xml:space="preserve">the </w:t>
      </w:r>
      <w:r w:rsidR="00765B0A">
        <w:rPr>
          <w:b/>
        </w:rPr>
        <w:t>Search Toolbar</w:t>
      </w:r>
      <w:r>
        <w:t xml:space="preserve"> from the </w:t>
      </w:r>
      <w:r w:rsidRPr="00AC7E0E">
        <w:rPr>
          <w:b/>
        </w:rPr>
        <w:t>Home</w:t>
      </w:r>
      <w:r>
        <w:t xml:space="preserve"> </w:t>
      </w:r>
      <w:r w:rsidR="000C5D34">
        <w:t>tab</w:t>
      </w:r>
      <w:r w:rsidR="005C2BF8">
        <w:t xml:space="preserve"> </w:t>
      </w:r>
      <w:r w:rsidR="00765B0A">
        <w:t xml:space="preserve">will be available for use. The </w:t>
      </w:r>
      <w:r w:rsidR="00765B0A" w:rsidRPr="00765B0A">
        <w:rPr>
          <w:b/>
        </w:rPr>
        <w:t>Search Toolbar</w:t>
      </w:r>
      <w:r w:rsidR="00765B0A">
        <w:t xml:space="preserve"> will provide users to search within the </w:t>
      </w:r>
      <w:r w:rsidR="00765B0A" w:rsidRPr="00765B0A">
        <w:rPr>
          <w:b/>
        </w:rPr>
        <w:t>Contracts</w:t>
      </w:r>
      <w:r w:rsidR="00765B0A">
        <w:t xml:space="preserve"> table or perform a generic </w:t>
      </w:r>
      <w:r w:rsidR="00765B0A" w:rsidRPr="00765B0A">
        <w:rPr>
          <w:b/>
        </w:rPr>
        <w:t>Google</w:t>
      </w:r>
      <w:r w:rsidR="00765B0A">
        <w:t xml:space="preserve"> search, but choosing the appropriate radio button.</w:t>
      </w:r>
    </w:p>
    <w:p w:rsidR="00765B0A" w:rsidRDefault="003B53F2" w:rsidP="00765B0A">
      <w:pPr>
        <w:spacing w:before="120" w:after="120"/>
        <w:jc w:val="center"/>
      </w:pPr>
      <w:r>
        <w:rPr>
          <w:noProof/>
        </w:rPr>
        <w:drawing>
          <wp:inline distT="0" distB="0" distL="0" distR="0">
            <wp:extent cx="5041975" cy="2433234"/>
            <wp:effectExtent l="19050" t="0" r="62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749" cy="2434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B0A" w:rsidRDefault="00765B0A" w:rsidP="00765B0A">
      <w:pPr>
        <w:spacing w:before="120" w:after="120"/>
      </w:pPr>
    </w:p>
    <w:p w:rsidR="00765B0A" w:rsidRDefault="00765B0A" w:rsidP="00765B0A">
      <w:pPr>
        <w:pStyle w:val="Heading2"/>
      </w:pPr>
      <w:r>
        <w:t>Google Searches</w:t>
      </w:r>
    </w:p>
    <w:p w:rsidR="00765B0A" w:rsidRDefault="00765B0A" w:rsidP="00765B0A"/>
    <w:p w:rsidR="00765B0A" w:rsidRDefault="00765B0A" w:rsidP="00765B0A">
      <w:r>
        <w:t xml:space="preserve">Choosing the </w:t>
      </w:r>
      <w:r w:rsidRPr="00765B0A">
        <w:rPr>
          <w:b/>
        </w:rPr>
        <w:t>Google</w:t>
      </w:r>
      <w:r>
        <w:t xml:space="preserve"> radio button will allow users to enter words or phrases in the search bar, which will utilize the Google search engine. Searches performed this way will create a new pop-up window, with the search results populated. After entering the search phrase, select the </w:t>
      </w:r>
      <w:r w:rsidRPr="00765B0A">
        <w:rPr>
          <w:b/>
        </w:rPr>
        <w:t>GO</w:t>
      </w:r>
      <w:r>
        <w:t xml:space="preserve"> button to execute the search. The new window can be closed at any time, which will not close the </w:t>
      </w:r>
      <w:proofErr w:type="spellStart"/>
      <w:r w:rsidR="000C5D34">
        <w:t>ContractManagement</w:t>
      </w:r>
      <w:proofErr w:type="spellEnd"/>
      <w:r>
        <w:t xml:space="preserve"> system window, allowing </w:t>
      </w:r>
      <w:r w:rsidR="00F55DD8">
        <w:t>users</w:t>
      </w:r>
      <w:r>
        <w:t xml:space="preserve"> to search as needed, using Google.</w:t>
      </w:r>
    </w:p>
    <w:p w:rsidR="00765B0A" w:rsidRDefault="00765B0A" w:rsidP="00765B0A"/>
    <w:p w:rsidR="00765B0A" w:rsidRDefault="003B53F2" w:rsidP="00765B0A">
      <w:pPr>
        <w:jc w:val="center"/>
      </w:pPr>
      <w:r>
        <w:rPr>
          <w:noProof/>
        </w:rPr>
        <w:drawing>
          <wp:inline distT="0" distB="0" distL="0" distR="0">
            <wp:extent cx="2440940" cy="96075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B0A" w:rsidRDefault="00765B0A" w:rsidP="00765B0A">
      <w:pPr>
        <w:jc w:val="center"/>
      </w:pPr>
    </w:p>
    <w:p w:rsidR="00765B0A" w:rsidRDefault="00765B0A" w:rsidP="00765B0A"/>
    <w:p w:rsidR="00765B0A" w:rsidRDefault="00765B0A" w:rsidP="00765B0A">
      <w:pPr>
        <w:pStyle w:val="Heading2"/>
      </w:pPr>
      <w:r>
        <w:t>Contract Searches</w:t>
      </w:r>
    </w:p>
    <w:p w:rsidR="00765B0A" w:rsidRDefault="00765B0A" w:rsidP="00765B0A"/>
    <w:p w:rsidR="00765B0A" w:rsidRDefault="00765B0A" w:rsidP="00765B0A">
      <w:r>
        <w:t xml:space="preserve">Searching within the </w:t>
      </w:r>
      <w:r w:rsidRPr="00765B0A">
        <w:rPr>
          <w:b/>
        </w:rPr>
        <w:t>Contracts</w:t>
      </w:r>
      <w:r>
        <w:t xml:space="preserve"> table will allow users to find all contracts they are part of, either as a requester, approver, or part of a team associated with the contract record. They will also be able to find all contracts that are made public to</w:t>
      </w:r>
      <w:r w:rsidR="003B53F2">
        <w:t xml:space="preserve"> </w:t>
      </w:r>
      <w:r w:rsidR="00F55DD8">
        <w:t xml:space="preserve">the </w:t>
      </w:r>
      <w:proofErr w:type="gramStart"/>
      <w:r w:rsidR="00F55DD8">
        <w:t>users</w:t>
      </w:r>
      <w:proofErr w:type="gramEnd"/>
      <w:r w:rsidR="003B53F2">
        <w:t xml:space="preserve"> facility</w:t>
      </w:r>
      <w:r>
        <w:t xml:space="preserve">. To perform this search, enter the searched phrase in the search box, and select the Contracts radio button, then select </w:t>
      </w:r>
      <w:r w:rsidRPr="00765B0A">
        <w:rPr>
          <w:b/>
        </w:rPr>
        <w:t>GO</w:t>
      </w:r>
      <w:r>
        <w:t>. The search toolbar will attempt to auto-fill the selection field with phrases it recognizes, or were previously searched on.</w:t>
      </w:r>
    </w:p>
    <w:p w:rsidR="00765B0A" w:rsidRDefault="00765B0A" w:rsidP="00765B0A"/>
    <w:p w:rsidR="00765B0A" w:rsidRDefault="00765B0A" w:rsidP="00765B0A">
      <w:pPr>
        <w:jc w:val="center"/>
      </w:pPr>
      <w:r>
        <w:rPr>
          <w:noProof/>
        </w:rPr>
        <w:lastRenderedPageBreak/>
        <w:drawing>
          <wp:inline distT="0" distB="0" distL="0" distR="0">
            <wp:extent cx="3285809" cy="1433593"/>
            <wp:effectExtent l="19050" t="0" r="0" b="0"/>
            <wp:docPr id="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168" cy="1433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B0A" w:rsidRDefault="00765B0A" w:rsidP="00765B0A"/>
    <w:p w:rsidR="00765B0A" w:rsidRDefault="00765B0A" w:rsidP="00765B0A">
      <w:r>
        <w:t>The system will then refresh showing all results it was able to find.</w:t>
      </w:r>
    </w:p>
    <w:p w:rsidR="000C5D34" w:rsidRDefault="000C5D34" w:rsidP="00765B0A"/>
    <w:p w:rsidR="00765B0A" w:rsidRDefault="003B53F2" w:rsidP="00765B0A">
      <w:pPr>
        <w:jc w:val="center"/>
      </w:pPr>
      <w:r>
        <w:rPr>
          <w:noProof/>
        </w:rPr>
        <w:drawing>
          <wp:inline distT="0" distB="0" distL="0" distR="0">
            <wp:extent cx="3021965" cy="488315"/>
            <wp:effectExtent l="19050" t="0" r="6985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65" cy="48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B0A" w:rsidRDefault="00765B0A" w:rsidP="00765B0A"/>
    <w:p w:rsidR="00765B0A" w:rsidRDefault="00765B0A" w:rsidP="00765B0A">
      <w:pPr>
        <w:pStyle w:val="Heading3"/>
      </w:pPr>
      <w:r>
        <w:t>Saved Searches</w:t>
      </w:r>
    </w:p>
    <w:p w:rsidR="00765B0A" w:rsidRDefault="001E7DD8" w:rsidP="00765B0A">
      <w:r>
        <w:t xml:space="preserve">Upon executing a search, the system will direct </w:t>
      </w:r>
      <w:r w:rsidR="00F55DD8">
        <w:t xml:space="preserve">the user </w:t>
      </w:r>
      <w:r>
        <w:t xml:space="preserve">to the </w:t>
      </w:r>
      <w:r w:rsidRPr="001E7DD8">
        <w:rPr>
          <w:b/>
        </w:rPr>
        <w:t>All Contracts</w:t>
      </w:r>
      <w:r>
        <w:t xml:space="preserve"> tab. </w:t>
      </w:r>
      <w:proofErr w:type="gramStart"/>
      <w:r>
        <w:t>Additionally</w:t>
      </w:r>
      <w:proofErr w:type="gramEnd"/>
      <w:r>
        <w:t>, this tab can be selected from the home page directly.</w:t>
      </w:r>
    </w:p>
    <w:p w:rsidR="000C5D34" w:rsidRDefault="000C5D34" w:rsidP="00765B0A"/>
    <w:p w:rsidR="001E7DD8" w:rsidRDefault="003B53F2" w:rsidP="001E7DD8">
      <w:pPr>
        <w:jc w:val="center"/>
      </w:pPr>
      <w:r>
        <w:rPr>
          <w:noProof/>
        </w:rPr>
        <w:drawing>
          <wp:inline distT="0" distB="0" distL="0" distR="0">
            <wp:extent cx="5292725" cy="2564765"/>
            <wp:effectExtent l="1905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725" cy="256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DD8" w:rsidRDefault="001E7DD8" w:rsidP="001E7DD8"/>
    <w:p w:rsidR="001E7DD8" w:rsidRDefault="001E7DD8" w:rsidP="001E7DD8">
      <w:r>
        <w:t xml:space="preserve">Once the All Contracts tab is selected any available </w:t>
      </w:r>
      <w:r w:rsidRPr="001E7DD8">
        <w:rPr>
          <w:b/>
        </w:rPr>
        <w:t>Saved Searches</w:t>
      </w:r>
      <w:r>
        <w:t xml:space="preserve"> will be available for use, as well as the ability to perform a new search.</w:t>
      </w:r>
    </w:p>
    <w:p w:rsidR="001E7DD8" w:rsidRDefault="001E7DD8" w:rsidP="001E7DD8"/>
    <w:p w:rsidR="001E7DD8" w:rsidRDefault="003B53F2" w:rsidP="001E7DD8">
      <w:pPr>
        <w:jc w:val="center"/>
      </w:pPr>
      <w:r>
        <w:rPr>
          <w:noProof/>
        </w:rPr>
        <w:drawing>
          <wp:inline distT="0" distB="0" distL="0" distR="0">
            <wp:extent cx="6803390" cy="125449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390" cy="12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DD8" w:rsidRDefault="001E7DD8" w:rsidP="001E7DD8"/>
    <w:p w:rsidR="001E7DD8" w:rsidRDefault="001E7DD8" w:rsidP="001E7DD8">
      <w:r>
        <w:lastRenderedPageBreak/>
        <w:t xml:space="preserve">Use the drop down in the </w:t>
      </w:r>
      <w:r w:rsidRPr="001E7DD8">
        <w:rPr>
          <w:b/>
        </w:rPr>
        <w:t>Saved Searches</w:t>
      </w:r>
      <w:r>
        <w:t xml:space="preserve"> field to see all saved searches </w:t>
      </w:r>
      <w:r w:rsidR="00F55DD8">
        <w:t>a user has</w:t>
      </w:r>
      <w:r>
        <w:t xml:space="preserve"> access to. Saved Searches will allow </w:t>
      </w:r>
      <w:r w:rsidR="00F55DD8">
        <w:t>users</w:t>
      </w:r>
      <w:r>
        <w:t xml:space="preserve"> to quickly search for records based on a predefined set of filters, matching the requirements </w:t>
      </w:r>
      <w:r w:rsidR="00F55DD8">
        <w:t>the user has</w:t>
      </w:r>
      <w:r>
        <w:t xml:space="preserve"> requested. If a new saved search will be required, contact </w:t>
      </w:r>
      <w:r w:rsidR="00F55DD8">
        <w:t>the</w:t>
      </w:r>
      <w:r>
        <w:t xml:space="preserve"> facilities </w:t>
      </w:r>
      <w:r w:rsidR="003B53F2">
        <w:rPr>
          <w:b/>
        </w:rPr>
        <w:t>System Admin</w:t>
      </w:r>
      <w:r>
        <w:t xml:space="preserve"> to request a new searc</w:t>
      </w:r>
      <w:r w:rsidR="00F55DD8">
        <w:t>h be built and made available</w:t>
      </w:r>
      <w:r>
        <w:t xml:space="preserve">. By default </w:t>
      </w:r>
      <w:r w:rsidRPr="001E7DD8">
        <w:rPr>
          <w:b/>
        </w:rPr>
        <w:t>Show All Records</w:t>
      </w:r>
      <w:r>
        <w:t xml:space="preserve"> will be selected.</w:t>
      </w:r>
    </w:p>
    <w:p w:rsidR="001E7DD8" w:rsidRDefault="001E7DD8" w:rsidP="001E7DD8"/>
    <w:p w:rsidR="001E7DD8" w:rsidRPr="00765B0A" w:rsidRDefault="003B53F2" w:rsidP="001E7DD8">
      <w:pPr>
        <w:jc w:val="center"/>
      </w:pPr>
      <w:r>
        <w:rPr>
          <w:noProof/>
        </w:rPr>
        <w:drawing>
          <wp:inline distT="0" distB="0" distL="0" distR="0">
            <wp:extent cx="6570980" cy="1604010"/>
            <wp:effectExtent l="19050" t="0" r="127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7DD8" w:rsidRPr="00765B0A" w:rsidSect="000E3853">
      <w:headerReference w:type="default" r:id="rId15"/>
      <w:footerReference w:type="even" r:id="rId16"/>
      <w:footerReference w:type="default" r:id="rId17"/>
      <w:pgSz w:w="12240" w:h="15840"/>
      <w:pgMar w:top="2168" w:right="763" w:bottom="810" w:left="763" w:header="1080" w:footer="4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A13" w:rsidRDefault="00822A13" w:rsidP="0040365C">
      <w:r>
        <w:separator/>
      </w:r>
    </w:p>
  </w:endnote>
  <w:endnote w:type="continuationSeparator" w:id="0">
    <w:p w:rsidR="00822A13" w:rsidRDefault="00822A13" w:rsidP="00403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Hvy">
    <w:altName w:val="Arial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588" w:rsidRDefault="00FE0824" w:rsidP="007618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05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0588" w:rsidRDefault="003505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588" w:rsidRDefault="00FE0824" w:rsidP="0056192D">
    <w:pPr>
      <w:pStyle w:val="Footer"/>
      <w:framePr w:w="478" w:wrap="around" w:vAnchor="text" w:hAnchor="margin" w:xAlign="center" w:y="4"/>
      <w:jc w:val="center"/>
      <w:rPr>
        <w:rStyle w:val="PageNumber"/>
      </w:rPr>
    </w:pPr>
    <w:r>
      <w:rPr>
        <w:rStyle w:val="PageNumber"/>
      </w:rPr>
      <w:fldChar w:fldCharType="begin"/>
    </w:r>
    <w:r w:rsidR="003505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DD8">
      <w:rPr>
        <w:rStyle w:val="PageNumber"/>
        <w:noProof/>
      </w:rPr>
      <w:t>3</w:t>
    </w:r>
    <w:r>
      <w:rPr>
        <w:rStyle w:val="PageNumber"/>
      </w:rPr>
      <w:fldChar w:fldCharType="end"/>
    </w:r>
  </w:p>
  <w:p w:rsidR="00350588" w:rsidRDefault="00FE082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4097" type="#_x0000_t202" style="position:absolute;margin-left:407.75pt;margin-top:751.5pt;width:174.5pt;height:30.9pt;z-index:251695104;visibility:visible;mso-position-horizontal-relative:page;mso-position-vertical-relative:pag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" filled="f" stroked="f">
          <v:textbox style="mso-next-textbox:#Text Box 27">
            <w:txbxContent>
              <w:p w:rsidR="00350588" w:rsidRPr="00320FE5" w:rsidRDefault="00350588" w:rsidP="006544F5">
                <w:pPr>
                  <w:jc w:val="right"/>
                  <w:rPr>
                    <w:sz w:val="14"/>
                    <w:szCs w:val="14"/>
                  </w:rPr>
                </w:pPr>
                <w:r w:rsidRPr="00320FE5">
                  <w:rPr>
                    <w:sz w:val="14"/>
                    <w:szCs w:val="14"/>
                  </w:rPr>
                  <w:t>© 2014 ESM Solutions Corporation</w:t>
                </w:r>
              </w:p>
            </w:txbxContent>
          </v:textbox>
          <w10:wrap type="through"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A13" w:rsidRDefault="00822A13" w:rsidP="0040365C">
      <w:r>
        <w:separator/>
      </w:r>
    </w:p>
  </w:footnote>
  <w:footnote w:type="continuationSeparator" w:id="0">
    <w:p w:rsidR="00822A13" w:rsidRDefault="00822A13" w:rsidP="00403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588" w:rsidRDefault="00350588">
    <w:pPr>
      <w:pStyle w:val="Header"/>
    </w:pPr>
    <w:r>
      <w:rPr>
        <w:rFonts w:ascii="HelveticaNeueLT Std Hvy" w:hAnsi="HelveticaNeueLT Std Hvy"/>
        <w:noProof/>
        <w:color w:val="FFFFFF" w:themeColor="background1"/>
        <w:sz w:val="56"/>
        <w:szCs w:val="56"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page">
            <wp:posOffset>444500</wp:posOffset>
          </wp:positionH>
          <wp:positionV relativeFrom="page">
            <wp:posOffset>513715</wp:posOffset>
          </wp:positionV>
          <wp:extent cx="931545" cy="459105"/>
          <wp:effectExtent l="0" t="0" r="8255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m_logo_reverse_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0824">
      <w:rPr>
        <w:noProof/>
      </w:rPr>
      <w:pict>
        <v:rect id="Rectangle 1" o:spid="_x0000_s4100" style="position:absolute;margin-left:0;margin-top:29.1pt;width:540pt;height:56.15pt;z-index:251684864;visibility:visible;mso-position-horizontal:center;mso-position-horizontal-relative:margin;mso-position-vertical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" fillcolor="#0f4260" stroked="f" strokeweight="1pt">
          <w10:wrap type="topAndBottom" anchorx="margin" anchory="page"/>
        </v:rect>
      </w:pict>
    </w:r>
    <w:r w:rsidR="00FE0824">
      <w:rPr>
        <w:noProof/>
      </w:rPr>
      <w:pict>
        <v:rect id="Rectangle 7" o:spid="_x0000_s4099" style="position:absolute;margin-left:0;margin-top:743.1pt;width:540pt;height:7.2pt;z-index:251685888;visibility:visible;mso-position-horizontal:center;mso-position-horizontal-relative:margin;mso-position-vertical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" fillcolor="#0f4260" stroked="f" strokeweight="1pt">
          <w10:wrap type="topAndBottom" anchorx="margin" anchory="page"/>
        </v:rect>
      </w:pict>
    </w:r>
    <w:r w:rsidR="00FE0824">
      <w:rPr>
        <w:noProof/>
      </w:rPr>
      <w:pict>
        <v:line id="Straight Connector 9" o:spid="_x0000_s4098" style="position:absolute;z-index:251686912;visibility:visible;mso-position-horizontal:center;mso-position-horizontal-relative:margin;mso-position-vertical-relative:page" from="0,736.8pt" to="540pt,73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" strokecolor="#faa41a" strokeweight="2.5pt">
          <w10:wrap type="topAndBottom"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warning sign.jpg" style="width:179.4pt;height:158.05pt;visibility:visible;mso-wrap-style:square" o:bullet="t">
        <v:imagedata r:id="rId1" o:title="warning sign"/>
      </v:shape>
    </w:pict>
  </w:numPicBullet>
  <w:abstractNum w:abstractNumId="0">
    <w:nsid w:val="0DCA271E"/>
    <w:multiLevelType w:val="hybridMultilevel"/>
    <w:tmpl w:val="A3BE409E"/>
    <w:lvl w:ilvl="0" w:tplc="9DC04E3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2C0CEC"/>
    <w:multiLevelType w:val="hybridMultilevel"/>
    <w:tmpl w:val="5C14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E1F2F"/>
    <w:multiLevelType w:val="hybridMultilevel"/>
    <w:tmpl w:val="12C6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A55E3"/>
    <w:multiLevelType w:val="hybridMultilevel"/>
    <w:tmpl w:val="E2CC4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54CD7"/>
    <w:multiLevelType w:val="hybridMultilevel"/>
    <w:tmpl w:val="0C789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21E3E"/>
    <w:multiLevelType w:val="hybridMultilevel"/>
    <w:tmpl w:val="5B58D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53C1D"/>
    <w:multiLevelType w:val="hybridMultilevel"/>
    <w:tmpl w:val="B79C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67689"/>
    <w:multiLevelType w:val="hybridMultilevel"/>
    <w:tmpl w:val="A114F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354CB"/>
    <w:multiLevelType w:val="hybridMultilevel"/>
    <w:tmpl w:val="BA782B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432A3"/>
    <w:multiLevelType w:val="hybridMultilevel"/>
    <w:tmpl w:val="AE88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A008B"/>
    <w:multiLevelType w:val="hybridMultilevel"/>
    <w:tmpl w:val="E0E08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62440"/>
    <w:multiLevelType w:val="multilevel"/>
    <w:tmpl w:val="B3D8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2B2835"/>
    <w:multiLevelType w:val="hybridMultilevel"/>
    <w:tmpl w:val="90CC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555B1"/>
    <w:multiLevelType w:val="hybridMultilevel"/>
    <w:tmpl w:val="47A0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22F93"/>
    <w:multiLevelType w:val="hybridMultilevel"/>
    <w:tmpl w:val="847611BC"/>
    <w:lvl w:ilvl="0" w:tplc="9DC04E3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BB5347D"/>
    <w:multiLevelType w:val="hybridMultilevel"/>
    <w:tmpl w:val="A8B4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7"/>
  </w:num>
  <w:num w:numId="6">
    <w:abstractNumId w:val="14"/>
  </w:num>
  <w:num w:numId="7">
    <w:abstractNumId w:val="5"/>
  </w:num>
  <w:num w:numId="8">
    <w:abstractNumId w:val="15"/>
  </w:num>
  <w:num w:numId="9">
    <w:abstractNumId w:val="3"/>
  </w:num>
  <w:num w:numId="10">
    <w:abstractNumId w:val="6"/>
  </w:num>
  <w:num w:numId="11">
    <w:abstractNumId w:val="2"/>
  </w:num>
  <w:num w:numId="12">
    <w:abstractNumId w:val="12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attachedTemplate r:id="rId1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</w:compat>
  <w:docVars>
    <w:docVar w:name="_PubVPasteboard_" w:val="1"/>
    <w:docVar w:name="OpenInPublishingView" w:val="0"/>
    <w:docVar w:name="ShowStaticGuides" w:val="1"/>
  </w:docVars>
  <w:rsids>
    <w:rsidRoot w:val="00F73EF7"/>
    <w:rsid w:val="00001DFF"/>
    <w:rsid w:val="00002CE1"/>
    <w:rsid w:val="00003F83"/>
    <w:rsid w:val="00004673"/>
    <w:rsid w:val="00006740"/>
    <w:rsid w:val="00014994"/>
    <w:rsid w:val="00015184"/>
    <w:rsid w:val="00020E8E"/>
    <w:rsid w:val="00024526"/>
    <w:rsid w:val="00031BCB"/>
    <w:rsid w:val="00032B54"/>
    <w:rsid w:val="00034496"/>
    <w:rsid w:val="000355C5"/>
    <w:rsid w:val="000355CA"/>
    <w:rsid w:val="000422B6"/>
    <w:rsid w:val="000460EF"/>
    <w:rsid w:val="00047EB3"/>
    <w:rsid w:val="0005042E"/>
    <w:rsid w:val="000531B5"/>
    <w:rsid w:val="00053A79"/>
    <w:rsid w:val="0005424C"/>
    <w:rsid w:val="00066D16"/>
    <w:rsid w:val="00070A67"/>
    <w:rsid w:val="00072838"/>
    <w:rsid w:val="000739B9"/>
    <w:rsid w:val="00075633"/>
    <w:rsid w:val="000763AF"/>
    <w:rsid w:val="00082C84"/>
    <w:rsid w:val="00085F59"/>
    <w:rsid w:val="00087AC8"/>
    <w:rsid w:val="00091ECD"/>
    <w:rsid w:val="0009229F"/>
    <w:rsid w:val="000933C6"/>
    <w:rsid w:val="0009457D"/>
    <w:rsid w:val="000B5941"/>
    <w:rsid w:val="000B5B34"/>
    <w:rsid w:val="000C1307"/>
    <w:rsid w:val="000C5D34"/>
    <w:rsid w:val="000D7364"/>
    <w:rsid w:val="000E1A27"/>
    <w:rsid w:val="000E3853"/>
    <w:rsid w:val="000E751E"/>
    <w:rsid w:val="000F0182"/>
    <w:rsid w:val="000F1E39"/>
    <w:rsid w:val="000F36EA"/>
    <w:rsid w:val="000F7E2D"/>
    <w:rsid w:val="001040FF"/>
    <w:rsid w:val="00104245"/>
    <w:rsid w:val="00111BB9"/>
    <w:rsid w:val="00111FFA"/>
    <w:rsid w:val="00116C2A"/>
    <w:rsid w:val="00117060"/>
    <w:rsid w:val="00132E20"/>
    <w:rsid w:val="00134CDE"/>
    <w:rsid w:val="001370F7"/>
    <w:rsid w:val="00137F42"/>
    <w:rsid w:val="001404C1"/>
    <w:rsid w:val="0014152F"/>
    <w:rsid w:val="00142A4A"/>
    <w:rsid w:val="00147B2D"/>
    <w:rsid w:val="00153F90"/>
    <w:rsid w:val="00170DBD"/>
    <w:rsid w:val="00173249"/>
    <w:rsid w:val="00174750"/>
    <w:rsid w:val="001828B4"/>
    <w:rsid w:val="00182F63"/>
    <w:rsid w:val="00186A8D"/>
    <w:rsid w:val="0019087A"/>
    <w:rsid w:val="0019731E"/>
    <w:rsid w:val="001A1DD4"/>
    <w:rsid w:val="001A1FB4"/>
    <w:rsid w:val="001A500A"/>
    <w:rsid w:val="001B4E72"/>
    <w:rsid w:val="001C056E"/>
    <w:rsid w:val="001C2155"/>
    <w:rsid w:val="001C3352"/>
    <w:rsid w:val="001D005D"/>
    <w:rsid w:val="001D2BA9"/>
    <w:rsid w:val="001D4A6F"/>
    <w:rsid w:val="001D61F9"/>
    <w:rsid w:val="001E2DB2"/>
    <w:rsid w:val="001E3C7C"/>
    <w:rsid w:val="001E7DD8"/>
    <w:rsid w:val="001F5A50"/>
    <w:rsid w:val="00203B61"/>
    <w:rsid w:val="00204BC4"/>
    <w:rsid w:val="002072F4"/>
    <w:rsid w:val="002075D3"/>
    <w:rsid w:val="002130EB"/>
    <w:rsid w:val="00213398"/>
    <w:rsid w:val="002144F9"/>
    <w:rsid w:val="00215C72"/>
    <w:rsid w:val="00215F82"/>
    <w:rsid w:val="00216FAF"/>
    <w:rsid w:val="0022189D"/>
    <w:rsid w:val="002272F3"/>
    <w:rsid w:val="00230C0C"/>
    <w:rsid w:val="00234DCF"/>
    <w:rsid w:val="0023539E"/>
    <w:rsid w:val="002373B4"/>
    <w:rsid w:val="00245110"/>
    <w:rsid w:val="00252AEE"/>
    <w:rsid w:val="00252C50"/>
    <w:rsid w:val="00254724"/>
    <w:rsid w:val="002578A2"/>
    <w:rsid w:val="002668CA"/>
    <w:rsid w:val="00280F59"/>
    <w:rsid w:val="00283B1B"/>
    <w:rsid w:val="00284217"/>
    <w:rsid w:val="00285377"/>
    <w:rsid w:val="002866DC"/>
    <w:rsid w:val="00291C14"/>
    <w:rsid w:val="0029268C"/>
    <w:rsid w:val="0029335E"/>
    <w:rsid w:val="0029509A"/>
    <w:rsid w:val="002954B3"/>
    <w:rsid w:val="00295A82"/>
    <w:rsid w:val="002A01C5"/>
    <w:rsid w:val="002A10AD"/>
    <w:rsid w:val="002A1982"/>
    <w:rsid w:val="002A254D"/>
    <w:rsid w:val="002A76EC"/>
    <w:rsid w:val="002C02F3"/>
    <w:rsid w:val="002C39EE"/>
    <w:rsid w:val="002C6780"/>
    <w:rsid w:val="002C7AEF"/>
    <w:rsid w:val="002E16C0"/>
    <w:rsid w:val="002E2270"/>
    <w:rsid w:val="002E5C6D"/>
    <w:rsid w:val="002E6EEB"/>
    <w:rsid w:val="002F29A7"/>
    <w:rsid w:val="002F2E73"/>
    <w:rsid w:val="002F6473"/>
    <w:rsid w:val="003025BF"/>
    <w:rsid w:val="00307692"/>
    <w:rsid w:val="00314C74"/>
    <w:rsid w:val="003150B1"/>
    <w:rsid w:val="00316A12"/>
    <w:rsid w:val="00320FE5"/>
    <w:rsid w:val="00321FAF"/>
    <w:rsid w:val="00322825"/>
    <w:rsid w:val="00333168"/>
    <w:rsid w:val="0033483C"/>
    <w:rsid w:val="003403B6"/>
    <w:rsid w:val="00341587"/>
    <w:rsid w:val="003422E7"/>
    <w:rsid w:val="0034537C"/>
    <w:rsid w:val="00350588"/>
    <w:rsid w:val="003527ED"/>
    <w:rsid w:val="00352E7B"/>
    <w:rsid w:val="00360B05"/>
    <w:rsid w:val="00360CC2"/>
    <w:rsid w:val="00363193"/>
    <w:rsid w:val="00366D15"/>
    <w:rsid w:val="00370C19"/>
    <w:rsid w:val="003A2B6B"/>
    <w:rsid w:val="003A3ABB"/>
    <w:rsid w:val="003B2A97"/>
    <w:rsid w:val="003B53F2"/>
    <w:rsid w:val="003B7EC4"/>
    <w:rsid w:val="003D1AA7"/>
    <w:rsid w:val="003D71BA"/>
    <w:rsid w:val="003E1BC2"/>
    <w:rsid w:val="003E2806"/>
    <w:rsid w:val="003E3D81"/>
    <w:rsid w:val="003E67C1"/>
    <w:rsid w:val="003F3C4F"/>
    <w:rsid w:val="003F633D"/>
    <w:rsid w:val="003F65B4"/>
    <w:rsid w:val="003F7F5B"/>
    <w:rsid w:val="00400391"/>
    <w:rsid w:val="004033E2"/>
    <w:rsid w:val="0040365C"/>
    <w:rsid w:val="004043C4"/>
    <w:rsid w:val="004056BC"/>
    <w:rsid w:val="004146DC"/>
    <w:rsid w:val="00420C5E"/>
    <w:rsid w:val="00424FFA"/>
    <w:rsid w:val="0042550E"/>
    <w:rsid w:val="00426F26"/>
    <w:rsid w:val="00436B68"/>
    <w:rsid w:val="00440CC8"/>
    <w:rsid w:val="0044795C"/>
    <w:rsid w:val="00454B24"/>
    <w:rsid w:val="00455159"/>
    <w:rsid w:val="0047245C"/>
    <w:rsid w:val="00475DEB"/>
    <w:rsid w:val="00476FC6"/>
    <w:rsid w:val="00485C5E"/>
    <w:rsid w:val="00494AEF"/>
    <w:rsid w:val="004956D6"/>
    <w:rsid w:val="00495F63"/>
    <w:rsid w:val="00496234"/>
    <w:rsid w:val="004B2F84"/>
    <w:rsid w:val="004B40FF"/>
    <w:rsid w:val="004B5A15"/>
    <w:rsid w:val="004B78D9"/>
    <w:rsid w:val="004C75B0"/>
    <w:rsid w:val="004C7B09"/>
    <w:rsid w:val="004D136E"/>
    <w:rsid w:val="004D1692"/>
    <w:rsid w:val="004D3C67"/>
    <w:rsid w:val="004D3FEE"/>
    <w:rsid w:val="004E6AD2"/>
    <w:rsid w:val="00500B11"/>
    <w:rsid w:val="00510565"/>
    <w:rsid w:val="00513554"/>
    <w:rsid w:val="005177A5"/>
    <w:rsid w:val="00523FF5"/>
    <w:rsid w:val="005256C7"/>
    <w:rsid w:val="00526CA1"/>
    <w:rsid w:val="005348FB"/>
    <w:rsid w:val="005430CD"/>
    <w:rsid w:val="00546A90"/>
    <w:rsid w:val="0055080B"/>
    <w:rsid w:val="0056192D"/>
    <w:rsid w:val="005664A6"/>
    <w:rsid w:val="00573201"/>
    <w:rsid w:val="0058285F"/>
    <w:rsid w:val="0059097F"/>
    <w:rsid w:val="00592E2B"/>
    <w:rsid w:val="005A0644"/>
    <w:rsid w:val="005A3015"/>
    <w:rsid w:val="005A38F7"/>
    <w:rsid w:val="005B4896"/>
    <w:rsid w:val="005C1158"/>
    <w:rsid w:val="005C20D9"/>
    <w:rsid w:val="005C2BF8"/>
    <w:rsid w:val="005C3642"/>
    <w:rsid w:val="005C694C"/>
    <w:rsid w:val="005D4DB7"/>
    <w:rsid w:val="005D5C24"/>
    <w:rsid w:val="005E4BE8"/>
    <w:rsid w:val="005E7405"/>
    <w:rsid w:val="005F3A3D"/>
    <w:rsid w:val="005F5AD5"/>
    <w:rsid w:val="005F772E"/>
    <w:rsid w:val="005F7DD9"/>
    <w:rsid w:val="006047E8"/>
    <w:rsid w:val="006050C3"/>
    <w:rsid w:val="00606A50"/>
    <w:rsid w:val="00610383"/>
    <w:rsid w:val="006108B7"/>
    <w:rsid w:val="00612A60"/>
    <w:rsid w:val="00614A94"/>
    <w:rsid w:val="006160D9"/>
    <w:rsid w:val="00616F94"/>
    <w:rsid w:val="0061721B"/>
    <w:rsid w:val="0061786C"/>
    <w:rsid w:val="00620889"/>
    <w:rsid w:val="00620DE8"/>
    <w:rsid w:val="0062168B"/>
    <w:rsid w:val="00622A22"/>
    <w:rsid w:val="0062607C"/>
    <w:rsid w:val="00631FCB"/>
    <w:rsid w:val="00631FF3"/>
    <w:rsid w:val="0064248C"/>
    <w:rsid w:val="00642892"/>
    <w:rsid w:val="006506CB"/>
    <w:rsid w:val="00652801"/>
    <w:rsid w:val="006544F5"/>
    <w:rsid w:val="006551CA"/>
    <w:rsid w:val="0066128E"/>
    <w:rsid w:val="006746B1"/>
    <w:rsid w:val="0068188B"/>
    <w:rsid w:val="0068260C"/>
    <w:rsid w:val="006847CB"/>
    <w:rsid w:val="0068715F"/>
    <w:rsid w:val="006930C7"/>
    <w:rsid w:val="006A0290"/>
    <w:rsid w:val="006A3CAE"/>
    <w:rsid w:val="006A3EB8"/>
    <w:rsid w:val="006B42CD"/>
    <w:rsid w:val="006B7F4E"/>
    <w:rsid w:val="006D23FE"/>
    <w:rsid w:val="006D2CF0"/>
    <w:rsid w:val="006E5928"/>
    <w:rsid w:val="006F5403"/>
    <w:rsid w:val="007047A6"/>
    <w:rsid w:val="0070682D"/>
    <w:rsid w:val="0072254A"/>
    <w:rsid w:val="00723968"/>
    <w:rsid w:val="00723A8A"/>
    <w:rsid w:val="0072526A"/>
    <w:rsid w:val="00726C1F"/>
    <w:rsid w:val="00733A45"/>
    <w:rsid w:val="007403FA"/>
    <w:rsid w:val="00744F25"/>
    <w:rsid w:val="00745AA3"/>
    <w:rsid w:val="00752F65"/>
    <w:rsid w:val="0075494D"/>
    <w:rsid w:val="00755289"/>
    <w:rsid w:val="0075657B"/>
    <w:rsid w:val="0076138D"/>
    <w:rsid w:val="0076177F"/>
    <w:rsid w:val="00761852"/>
    <w:rsid w:val="00765B0A"/>
    <w:rsid w:val="007679C8"/>
    <w:rsid w:val="0078014C"/>
    <w:rsid w:val="007907CF"/>
    <w:rsid w:val="00794CDA"/>
    <w:rsid w:val="0079644D"/>
    <w:rsid w:val="007964D4"/>
    <w:rsid w:val="007A1933"/>
    <w:rsid w:val="007A4161"/>
    <w:rsid w:val="007B0650"/>
    <w:rsid w:val="007B3393"/>
    <w:rsid w:val="007B4118"/>
    <w:rsid w:val="007C3974"/>
    <w:rsid w:val="007C6618"/>
    <w:rsid w:val="007C7A73"/>
    <w:rsid w:val="007C7F68"/>
    <w:rsid w:val="007D1059"/>
    <w:rsid w:val="007D2A15"/>
    <w:rsid w:val="007D3763"/>
    <w:rsid w:val="007D403C"/>
    <w:rsid w:val="007D4ADC"/>
    <w:rsid w:val="007D4EF5"/>
    <w:rsid w:val="007D69A7"/>
    <w:rsid w:val="007D6AEB"/>
    <w:rsid w:val="007E3874"/>
    <w:rsid w:val="007E5B24"/>
    <w:rsid w:val="007F2477"/>
    <w:rsid w:val="007F2600"/>
    <w:rsid w:val="007F4C04"/>
    <w:rsid w:val="007F615A"/>
    <w:rsid w:val="00801B3A"/>
    <w:rsid w:val="00802C4A"/>
    <w:rsid w:val="008102A3"/>
    <w:rsid w:val="00810CB2"/>
    <w:rsid w:val="00812F77"/>
    <w:rsid w:val="0081638D"/>
    <w:rsid w:val="00822A13"/>
    <w:rsid w:val="0082330E"/>
    <w:rsid w:val="00825148"/>
    <w:rsid w:val="0082763C"/>
    <w:rsid w:val="00830B52"/>
    <w:rsid w:val="00830CD1"/>
    <w:rsid w:val="008325BF"/>
    <w:rsid w:val="008338A3"/>
    <w:rsid w:val="00833EBF"/>
    <w:rsid w:val="00852A4D"/>
    <w:rsid w:val="00855410"/>
    <w:rsid w:val="008558A5"/>
    <w:rsid w:val="0086102B"/>
    <w:rsid w:val="00870B74"/>
    <w:rsid w:val="008735B6"/>
    <w:rsid w:val="00881826"/>
    <w:rsid w:val="00882C94"/>
    <w:rsid w:val="00883715"/>
    <w:rsid w:val="00884B30"/>
    <w:rsid w:val="008860F9"/>
    <w:rsid w:val="0089237A"/>
    <w:rsid w:val="00893F0B"/>
    <w:rsid w:val="00896057"/>
    <w:rsid w:val="008A4C25"/>
    <w:rsid w:val="008A61F6"/>
    <w:rsid w:val="008B0B3C"/>
    <w:rsid w:val="008B3B08"/>
    <w:rsid w:val="008D0DD9"/>
    <w:rsid w:val="008D4949"/>
    <w:rsid w:val="008D62E6"/>
    <w:rsid w:val="008E2007"/>
    <w:rsid w:val="008E75F4"/>
    <w:rsid w:val="008F2F52"/>
    <w:rsid w:val="008F3382"/>
    <w:rsid w:val="008F7115"/>
    <w:rsid w:val="008F77D9"/>
    <w:rsid w:val="00900C74"/>
    <w:rsid w:val="009010A4"/>
    <w:rsid w:val="0090223B"/>
    <w:rsid w:val="009056F9"/>
    <w:rsid w:val="009058FC"/>
    <w:rsid w:val="00906F9A"/>
    <w:rsid w:val="00911A6D"/>
    <w:rsid w:val="00913470"/>
    <w:rsid w:val="009170BA"/>
    <w:rsid w:val="0092224C"/>
    <w:rsid w:val="00932A2A"/>
    <w:rsid w:val="00932E44"/>
    <w:rsid w:val="00934038"/>
    <w:rsid w:val="009419EB"/>
    <w:rsid w:val="00955621"/>
    <w:rsid w:val="0096073C"/>
    <w:rsid w:val="009623FA"/>
    <w:rsid w:val="0096454E"/>
    <w:rsid w:val="009655DB"/>
    <w:rsid w:val="00972CF2"/>
    <w:rsid w:val="00975922"/>
    <w:rsid w:val="00987DB6"/>
    <w:rsid w:val="00995B97"/>
    <w:rsid w:val="009A11FC"/>
    <w:rsid w:val="009A2C51"/>
    <w:rsid w:val="009A2D54"/>
    <w:rsid w:val="009A3E7D"/>
    <w:rsid w:val="009A5AB8"/>
    <w:rsid w:val="009A7479"/>
    <w:rsid w:val="009A7C2B"/>
    <w:rsid w:val="009B0B4D"/>
    <w:rsid w:val="009B3E6F"/>
    <w:rsid w:val="009B5719"/>
    <w:rsid w:val="009C132F"/>
    <w:rsid w:val="009C585E"/>
    <w:rsid w:val="009C698D"/>
    <w:rsid w:val="009C7F09"/>
    <w:rsid w:val="009D2BD4"/>
    <w:rsid w:val="009D657C"/>
    <w:rsid w:val="009D783C"/>
    <w:rsid w:val="009E4FAB"/>
    <w:rsid w:val="009F6989"/>
    <w:rsid w:val="009F6B1E"/>
    <w:rsid w:val="00A06BF1"/>
    <w:rsid w:val="00A10F97"/>
    <w:rsid w:val="00A131A2"/>
    <w:rsid w:val="00A150C5"/>
    <w:rsid w:val="00A16E02"/>
    <w:rsid w:val="00A200F7"/>
    <w:rsid w:val="00A25A85"/>
    <w:rsid w:val="00A434E9"/>
    <w:rsid w:val="00A46778"/>
    <w:rsid w:val="00A50C1E"/>
    <w:rsid w:val="00A60FF2"/>
    <w:rsid w:val="00A61CD3"/>
    <w:rsid w:val="00A67A3C"/>
    <w:rsid w:val="00A70A6D"/>
    <w:rsid w:val="00A7536B"/>
    <w:rsid w:val="00A76D13"/>
    <w:rsid w:val="00A86450"/>
    <w:rsid w:val="00A871F9"/>
    <w:rsid w:val="00A87E6F"/>
    <w:rsid w:val="00A9750B"/>
    <w:rsid w:val="00A97B04"/>
    <w:rsid w:val="00AA65AF"/>
    <w:rsid w:val="00AB0BD9"/>
    <w:rsid w:val="00AB6C13"/>
    <w:rsid w:val="00AC34DB"/>
    <w:rsid w:val="00AC50A6"/>
    <w:rsid w:val="00AC6461"/>
    <w:rsid w:val="00AC7C1F"/>
    <w:rsid w:val="00AC7E0E"/>
    <w:rsid w:val="00AD2CB9"/>
    <w:rsid w:val="00AD3D87"/>
    <w:rsid w:val="00AD7F26"/>
    <w:rsid w:val="00AF0C45"/>
    <w:rsid w:val="00AF5F12"/>
    <w:rsid w:val="00B02E26"/>
    <w:rsid w:val="00B05C7E"/>
    <w:rsid w:val="00B354FC"/>
    <w:rsid w:val="00B37B76"/>
    <w:rsid w:val="00B43FC2"/>
    <w:rsid w:val="00B54573"/>
    <w:rsid w:val="00B57520"/>
    <w:rsid w:val="00B60A67"/>
    <w:rsid w:val="00B622B6"/>
    <w:rsid w:val="00B64BBD"/>
    <w:rsid w:val="00B67889"/>
    <w:rsid w:val="00B70F1B"/>
    <w:rsid w:val="00B71173"/>
    <w:rsid w:val="00B71577"/>
    <w:rsid w:val="00B72540"/>
    <w:rsid w:val="00B76332"/>
    <w:rsid w:val="00B7669E"/>
    <w:rsid w:val="00B81B2D"/>
    <w:rsid w:val="00B90D3B"/>
    <w:rsid w:val="00B9235A"/>
    <w:rsid w:val="00B92E71"/>
    <w:rsid w:val="00B940D8"/>
    <w:rsid w:val="00B94496"/>
    <w:rsid w:val="00B946B0"/>
    <w:rsid w:val="00BA4952"/>
    <w:rsid w:val="00BA4D2A"/>
    <w:rsid w:val="00BB1F6A"/>
    <w:rsid w:val="00BB7059"/>
    <w:rsid w:val="00BB79A8"/>
    <w:rsid w:val="00BC0225"/>
    <w:rsid w:val="00BC1E02"/>
    <w:rsid w:val="00BC676B"/>
    <w:rsid w:val="00BC6D21"/>
    <w:rsid w:val="00BD0A0C"/>
    <w:rsid w:val="00BD0F10"/>
    <w:rsid w:val="00BD1BC1"/>
    <w:rsid w:val="00BE41E4"/>
    <w:rsid w:val="00BE67EF"/>
    <w:rsid w:val="00BE7B50"/>
    <w:rsid w:val="00BF0E86"/>
    <w:rsid w:val="00BF3197"/>
    <w:rsid w:val="00BF7580"/>
    <w:rsid w:val="00C04293"/>
    <w:rsid w:val="00C06342"/>
    <w:rsid w:val="00C06A7A"/>
    <w:rsid w:val="00C079EE"/>
    <w:rsid w:val="00C1026C"/>
    <w:rsid w:val="00C12CA3"/>
    <w:rsid w:val="00C1381E"/>
    <w:rsid w:val="00C16ED0"/>
    <w:rsid w:val="00C31448"/>
    <w:rsid w:val="00C45C00"/>
    <w:rsid w:val="00C45D52"/>
    <w:rsid w:val="00C4645D"/>
    <w:rsid w:val="00C46D59"/>
    <w:rsid w:val="00C473CD"/>
    <w:rsid w:val="00C47411"/>
    <w:rsid w:val="00C5253A"/>
    <w:rsid w:val="00C53898"/>
    <w:rsid w:val="00C55417"/>
    <w:rsid w:val="00C569E6"/>
    <w:rsid w:val="00C63EB5"/>
    <w:rsid w:val="00C640D8"/>
    <w:rsid w:val="00C644A2"/>
    <w:rsid w:val="00C67BB2"/>
    <w:rsid w:val="00C71D92"/>
    <w:rsid w:val="00C7302E"/>
    <w:rsid w:val="00C76077"/>
    <w:rsid w:val="00C776FE"/>
    <w:rsid w:val="00C905AB"/>
    <w:rsid w:val="00C91B4B"/>
    <w:rsid w:val="00C956F7"/>
    <w:rsid w:val="00CA1E3F"/>
    <w:rsid w:val="00CA5200"/>
    <w:rsid w:val="00CB3C5A"/>
    <w:rsid w:val="00CC098B"/>
    <w:rsid w:val="00CC13C9"/>
    <w:rsid w:val="00CC2017"/>
    <w:rsid w:val="00CC4842"/>
    <w:rsid w:val="00CC588B"/>
    <w:rsid w:val="00CD0A36"/>
    <w:rsid w:val="00CD2ACB"/>
    <w:rsid w:val="00CD65F3"/>
    <w:rsid w:val="00CE151F"/>
    <w:rsid w:val="00CE21CB"/>
    <w:rsid w:val="00CE4BAA"/>
    <w:rsid w:val="00CE67EE"/>
    <w:rsid w:val="00CF5C08"/>
    <w:rsid w:val="00D02D68"/>
    <w:rsid w:val="00D03376"/>
    <w:rsid w:val="00D0700F"/>
    <w:rsid w:val="00D143EC"/>
    <w:rsid w:val="00D314C8"/>
    <w:rsid w:val="00D358C3"/>
    <w:rsid w:val="00D35C0D"/>
    <w:rsid w:val="00D3633D"/>
    <w:rsid w:val="00D40C82"/>
    <w:rsid w:val="00D43DA3"/>
    <w:rsid w:val="00D44C84"/>
    <w:rsid w:val="00D540A6"/>
    <w:rsid w:val="00D54620"/>
    <w:rsid w:val="00D619D4"/>
    <w:rsid w:val="00D626DE"/>
    <w:rsid w:val="00D62B66"/>
    <w:rsid w:val="00D6347F"/>
    <w:rsid w:val="00D64C3B"/>
    <w:rsid w:val="00D76B51"/>
    <w:rsid w:val="00D80A13"/>
    <w:rsid w:val="00D82206"/>
    <w:rsid w:val="00D9100B"/>
    <w:rsid w:val="00D911B6"/>
    <w:rsid w:val="00D97FD8"/>
    <w:rsid w:val="00DA51EE"/>
    <w:rsid w:val="00DB0A7E"/>
    <w:rsid w:val="00DB26BB"/>
    <w:rsid w:val="00DC043C"/>
    <w:rsid w:val="00DD032B"/>
    <w:rsid w:val="00DD2AB6"/>
    <w:rsid w:val="00DD7183"/>
    <w:rsid w:val="00DE0572"/>
    <w:rsid w:val="00DE543E"/>
    <w:rsid w:val="00DF1EE9"/>
    <w:rsid w:val="00E10478"/>
    <w:rsid w:val="00E10B04"/>
    <w:rsid w:val="00E13C5F"/>
    <w:rsid w:val="00E14819"/>
    <w:rsid w:val="00E33D22"/>
    <w:rsid w:val="00E35560"/>
    <w:rsid w:val="00E35FAF"/>
    <w:rsid w:val="00E373F0"/>
    <w:rsid w:val="00E37712"/>
    <w:rsid w:val="00E40001"/>
    <w:rsid w:val="00E43226"/>
    <w:rsid w:val="00E45674"/>
    <w:rsid w:val="00E465F0"/>
    <w:rsid w:val="00E46E2A"/>
    <w:rsid w:val="00E47701"/>
    <w:rsid w:val="00E52CEE"/>
    <w:rsid w:val="00E52FE6"/>
    <w:rsid w:val="00E5358E"/>
    <w:rsid w:val="00E61286"/>
    <w:rsid w:val="00E61EF2"/>
    <w:rsid w:val="00E66F17"/>
    <w:rsid w:val="00E70454"/>
    <w:rsid w:val="00E770A3"/>
    <w:rsid w:val="00E80B72"/>
    <w:rsid w:val="00E82D59"/>
    <w:rsid w:val="00E86652"/>
    <w:rsid w:val="00E96403"/>
    <w:rsid w:val="00EA100E"/>
    <w:rsid w:val="00EA38CD"/>
    <w:rsid w:val="00EA4171"/>
    <w:rsid w:val="00EA5882"/>
    <w:rsid w:val="00EB479B"/>
    <w:rsid w:val="00EC01D8"/>
    <w:rsid w:val="00EC3DBE"/>
    <w:rsid w:val="00EC4C8A"/>
    <w:rsid w:val="00EC5F71"/>
    <w:rsid w:val="00EC753B"/>
    <w:rsid w:val="00EE49FD"/>
    <w:rsid w:val="00EE63EF"/>
    <w:rsid w:val="00EE7490"/>
    <w:rsid w:val="00EF14F1"/>
    <w:rsid w:val="00EF18D8"/>
    <w:rsid w:val="00EF4253"/>
    <w:rsid w:val="00EF5841"/>
    <w:rsid w:val="00EF7157"/>
    <w:rsid w:val="00F016DB"/>
    <w:rsid w:val="00F04C72"/>
    <w:rsid w:val="00F135BE"/>
    <w:rsid w:val="00F15E8E"/>
    <w:rsid w:val="00F3081F"/>
    <w:rsid w:val="00F3213F"/>
    <w:rsid w:val="00F32238"/>
    <w:rsid w:val="00F40833"/>
    <w:rsid w:val="00F41614"/>
    <w:rsid w:val="00F424BC"/>
    <w:rsid w:val="00F4371D"/>
    <w:rsid w:val="00F474DB"/>
    <w:rsid w:val="00F47F07"/>
    <w:rsid w:val="00F50669"/>
    <w:rsid w:val="00F53996"/>
    <w:rsid w:val="00F5489D"/>
    <w:rsid w:val="00F55724"/>
    <w:rsid w:val="00F55DD8"/>
    <w:rsid w:val="00F6016C"/>
    <w:rsid w:val="00F602D1"/>
    <w:rsid w:val="00F60CF9"/>
    <w:rsid w:val="00F61E26"/>
    <w:rsid w:val="00F656F9"/>
    <w:rsid w:val="00F667A1"/>
    <w:rsid w:val="00F706C0"/>
    <w:rsid w:val="00F73EF7"/>
    <w:rsid w:val="00F74F99"/>
    <w:rsid w:val="00F75E7C"/>
    <w:rsid w:val="00F75F33"/>
    <w:rsid w:val="00F8456E"/>
    <w:rsid w:val="00F9309B"/>
    <w:rsid w:val="00F94C87"/>
    <w:rsid w:val="00F952AE"/>
    <w:rsid w:val="00F9634A"/>
    <w:rsid w:val="00FA0652"/>
    <w:rsid w:val="00FB0C48"/>
    <w:rsid w:val="00FB38FF"/>
    <w:rsid w:val="00FB7820"/>
    <w:rsid w:val="00FD3793"/>
    <w:rsid w:val="00FD4EAD"/>
    <w:rsid w:val="00FE0824"/>
    <w:rsid w:val="00FE2AAD"/>
    <w:rsid w:val="00FE73F9"/>
    <w:rsid w:val="00FF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Copy"/>
    <w:qFormat/>
    <w:rsid w:val="00320FE5"/>
    <w:rPr>
      <w:rFonts w:ascii="Arial" w:hAnsi="Arial"/>
      <w:color w:val="595959" w:themeColor="text1" w:themeTint="A6"/>
      <w:sz w:val="20"/>
    </w:rPr>
  </w:style>
  <w:style w:type="paragraph" w:styleId="Heading1">
    <w:name w:val="heading 1"/>
    <w:aliases w:val="Section Header"/>
    <w:basedOn w:val="Normal"/>
    <w:next w:val="Normal"/>
    <w:link w:val="Heading1Char"/>
    <w:uiPriority w:val="9"/>
    <w:qFormat/>
    <w:rsid w:val="00320FE5"/>
    <w:pPr>
      <w:keepNext/>
      <w:keepLines/>
      <w:spacing w:before="240"/>
      <w:outlineLvl w:val="0"/>
    </w:pPr>
    <w:rPr>
      <w:rFonts w:eastAsiaTheme="majorEastAsia" w:cstheme="majorBidi"/>
      <w:b/>
      <w:bCs/>
      <w:color w:val="FAA41A"/>
      <w:sz w:val="32"/>
      <w:szCs w:val="32"/>
    </w:rPr>
  </w:style>
  <w:style w:type="paragraph" w:styleId="Heading2">
    <w:name w:val="heading 2"/>
    <w:aliases w:val="Header 2"/>
    <w:basedOn w:val="Normal"/>
    <w:next w:val="Normal"/>
    <w:link w:val="Heading2Char"/>
    <w:unhideWhenUsed/>
    <w:qFormat/>
    <w:rsid w:val="00320FE5"/>
    <w:pPr>
      <w:keepNext/>
      <w:keepLines/>
      <w:spacing w:before="200"/>
      <w:outlineLvl w:val="1"/>
    </w:pPr>
    <w:rPr>
      <w:rFonts w:eastAsiaTheme="majorEastAsia" w:cstheme="majorBidi"/>
      <w:bCs/>
      <w:color w:val="4483A6"/>
      <w:sz w:val="24"/>
      <w:szCs w:val="21"/>
    </w:rPr>
  </w:style>
  <w:style w:type="paragraph" w:styleId="Heading3">
    <w:name w:val="heading 3"/>
    <w:aliases w:val="Header 3"/>
    <w:basedOn w:val="Normal"/>
    <w:next w:val="Normal"/>
    <w:link w:val="Heading3Char"/>
    <w:uiPriority w:val="9"/>
    <w:unhideWhenUsed/>
    <w:qFormat/>
    <w:rsid w:val="00320FE5"/>
    <w:pPr>
      <w:keepNext/>
      <w:keepLines/>
      <w:spacing w:before="200" w:line="360" w:lineRule="auto"/>
      <w:outlineLvl w:val="2"/>
    </w:pPr>
    <w:rPr>
      <w:rFonts w:eastAsiaTheme="majorEastAsia" w:cstheme="majorBidi"/>
      <w:bCs/>
      <w:i/>
      <w:color w:val="0F42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er Char"/>
    <w:basedOn w:val="DefaultParagraphFont"/>
    <w:link w:val="Heading1"/>
    <w:uiPriority w:val="9"/>
    <w:rsid w:val="00320FE5"/>
    <w:rPr>
      <w:rFonts w:ascii="Arial" w:eastAsiaTheme="majorEastAsia" w:hAnsi="Arial" w:cstheme="majorBidi"/>
      <w:b/>
      <w:bCs/>
      <w:color w:val="FAA41A"/>
      <w:sz w:val="32"/>
      <w:szCs w:val="32"/>
    </w:rPr>
  </w:style>
  <w:style w:type="character" w:customStyle="1" w:styleId="Heading2Char">
    <w:name w:val="Heading 2 Char"/>
    <w:aliases w:val="Header 2 Char"/>
    <w:basedOn w:val="DefaultParagraphFont"/>
    <w:link w:val="Heading2"/>
    <w:rsid w:val="00320FE5"/>
    <w:rPr>
      <w:rFonts w:ascii="Arial" w:eastAsiaTheme="majorEastAsia" w:hAnsi="Arial" w:cstheme="majorBidi"/>
      <w:bCs/>
      <w:color w:val="4483A6"/>
      <w:szCs w:val="21"/>
    </w:rPr>
  </w:style>
  <w:style w:type="character" w:customStyle="1" w:styleId="Heading3Char">
    <w:name w:val="Heading 3 Char"/>
    <w:aliases w:val="Header 3 Char"/>
    <w:basedOn w:val="DefaultParagraphFont"/>
    <w:link w:val="Heading3"/>
    <w:uiPriority w:val="9"/>
    <w:rsid w:val="00320FE5"/>
    <w:rPr>
      <w:rFonts w:ascii="Arial" w:eastAsiaTheme="majorEastAsia" w:hAnsi="Arial" w:cstheme="majorBidi"/>
      <w:bCs/>
      <w:i/>
      <w:color w:val="0F4260"/>
      <w:sz w:val="20"/>
    </w:rPr>
  </w:style>
  <w:style w:type="paragraph" w:styleId="Header">
    <w:name w:val="header"/>
    <w:basedOn w:val="Normal"/>
    <w:link w:val="HeaderChar"/>
    <w:uiPriority w:val="99"/>
    <w:unhideWhenUsed/>
    <w:rsid w:val="004036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65C"/>
    <w:rPr>
      <w:rFonts w:ascii="HelveticaNeueLT Std Lt" w:hAnsi="HelveticaNeueLT Std Lt"/>
      <w:sz w:val="22"/>
    </w:rPr>
  </w:style>
  <w:style w:type="paragraph" w:styleId="Footer">
    <w:name w:val="footer"/>
    <w:basedOn w:val="Normal"/>
    <w:link w:val="FooterChar"/>
    <w:uiPriority w:val="99"/>
    <w:unhideWhenUsed/>
    <w:rsid w:val="004036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65C"/>
    <w:rPr>
      <w:rFonts w:ascii="HelveticaNeueLT Std Lt" w:hAnsi="HelveticaNeueLT Std Lt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AF0C45"/>
  </w:style>
  <w:style w:type="paragraph" w:styleId="TOC1">
    <w:name w:val="toc 1"/>
    <w:basedOn w:val="Normal"/>
    <w:next w:val="Normal"/>
    <w:autoRedefine/>
    <w:uiPriority w:val="39"/>
    <w:unhideWhenUsed/>
    <w:rsid w:val="00E3556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556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35560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E35560"/>
    <w:rPr>
      <w:color w:val="74B6BC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A3"/>
    <w:rPr>
      <w:rFonts w:ascii="Tahoma" w:hAnsi="Tahoma" w:cs="Tahoma"/>
      <w:color w:val="595959" w:themeColor="text1" w:themeTint="A6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600"/>
    <w:pPr>
      <w:ind w:left="720"/>
      <w:contextualSpacing/>
    </w:pPr>
  </w:style>
  <w:style w:type="table" w:styleId="TableGrid">
    <w:name w:val="Table Grid"/>
    <w:basedOn w:val="TableNormal"/>
    <w:uiPriority w:val="59"/>
    <w:rsid w:val="000F3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0F36EA"/>
    <w:pPr>
      <w:spacing w:after="100" w:line="276" w:lineRule="auto"/>
      <w:ind w:left="660"/>
    </w:pPr>
    <w:rPr>
      <w:rFonts w:asciiTheme="minorHAnsi" w:hAnsiTheme="minorHAnsi"/>
      <w:color w:val="auto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F36EA"/>
    <w:pPr>
      <w:spacing w:after="100" w:line="276" w:lineRule="auto"/>
      <w:ind w:left="880"/>
    </w:pPr>
    <w:rPr>
      <w:rFonts w:asciiTheme="minorHAnsi" w:hAnsiTheme="minorHAnsi"/>
      <w:color w:val="auto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F36EA"/>
    <w:pPr>
      <w:spacing w:after="100" w:line="276" w:lineRule="auto"/>
      <w:ind w:left="1100"/>
    </w:pPr>
    <w:rPr>
      <w:rFonts w:asciiTheme="minorHAnsi" w:hAnsiTheme="minorHAns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F36EA"/>
    <w:pPr>
      <w:spacing w:after="100" w:line="276" w:lineRule="auto"/>
      <w:ind w:left="1320"/>
    </w:pPr>
    <w:rPr>
      <w:rFonts w:asciiTheme="minorHAnsi" w:hAnsiTheme="minorHAns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F36EA"/>
    <w:pPr>
      <w:spacing w:after="100" w:line="276" w:lineRule="auto"/>
      <w:ind w:left="1540"/>
    </w:pPr>
    <w:rPr>
      <w:rFonts w:asciiTheme="minorHAnsi" w:hAnsiTheme="minorHAns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F36EA"/>
    <w:pPr>
      <w:spacing w:after="100" w:line="276" w:lineRule="auto"/>
      <w:ind w:left="1760"/>
    </w:pPr>
    <w:rPr>
      <w:rFonts w:asciiTheme="minorHAnsi" w:hAnsiTheme="minorHAnsi"/>
      <w:color w:val="auto"/>
      <w:sz w:val="22"/>
      <w:szCs w:val="22"/>
    </w:rPr>
  </w:style>
  <w:style w:type="paragraph" w:styleId="BodyText">
    <w:name w:val="Body Text"/>
    <w:basedOn w:val="Normal"/>
    <w:link w:val="BodyTextChar"/>
    <w:uiPriority w:val="99"/>
    <w:qFormat/>
    <w:rsid w:val="00833EBF"/>
    <w:pPr>
      <w:spacing w:after="120"/>
    </w:pPr>
    <w:rPr>
      <w:rFonts w:asciiTheme="minorHAnsi" w:hAnsiTheme="minorHAnsi"/>
      <w:color w:val="000000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833EBF"/>
    <w:rPr>
      <w:color w:val="000000"/>
      <w:sz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F7DD9"/>
    <w:rPr>
      <w:color w:val="7F95A4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26D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0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43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43C"/>
    <w:rPr>
      <w:rFonts w:ascii="Arial" w:hAnsi="Arial"/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4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rison\AppData\Local\Microsoft\Windows\Temporary%20Internet%20Files\Content.IE5\IO0RP51O\esm_multipage_doc%20(1).dotx" TargetMode="External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2.jpeg"/><Relationship Id="rId2" Type="http://schemas.openxmlformats.org/officeDocument/2006/relationships/image" Target="../media/image11.jpeg"/><Relationship Id="rId1" Type="http://schemas.openxmlformats.org/officeDocument/2006/relationships/image" Target="../media/image10.jpeg"/><Relationship Id="rId5" Type="http://schemas.openxmlformats.org/officeDocument/2006/relationships/image" Target="../media/image14.jpeg"/><Relationship Id="rId4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Folio">
  <a:themeElements>
    <a:clrScheme name="Folio">
      <a:dk1>
        <a:sysClr val="windowText" lastClr="000000"/>
      </a:dk1>
      <a:lt1>
        <a:sysClr val="window" lastClr="FFFFFF"/>
      </a:lt1>
      <a:dk2>
        <a:srgbClr val="2D2F2B"/>
      </a:dk2>
      <a:lt2>
        <a:srgbClr val="DEDED7"/>
      </a:lt2>
      <a:accent1>
        <a:srgbClr val="294171"/>
      </a:accent1>
      <a:accent2>
        <a:srgbClr val="748CBC"/>
      </a:accent2>
      <a:accent3>
        <a:srgbClr val="8E887C"/>
      </a:accent3>
      <a:accent4>
        <a:srgbClr val="834736"/>
      </a:accent4>
      <a:accent5>
        <a:srgbClr val="5A1705"/>
      </a:accent5>
      <a:accent6>
        <a:srgbClr val="A0A16A"/>
      </a:accent6>
      <a:hlink>
        <a:srgbClr val="74B6BC"/>
      </a:hlink>
      <a:folHlink>
        <a:srgbClr val="7F95A4"/>
      </a:folHlink>
    </a:clrScheme>
    <a:fontScheme name="Folio">
      <a:majorFont>
        <a:latin typeface="Calisto MT"/>
        <a:ea typeface=""/>
        <a:cs typeface=""/>
        <a:font script="Jpan" typeface="ＭＳ 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明朝"/>
        <a:font script="Hans" typeface="宋体"/>
        <a:font script="Hant" typeface="新細明體"/>
      </a:minorFont>
    </a:fontScheme>
    <a:fmtScheme name="Folio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40000"/>
                <a:satMod val="120000"/>
              </a:schemeClr>
              <a:schemeClr val="phClr">
                <a:tint val="70000"/>
                <a:satMod val="300000"/>
                <a:lumMod val="110000"/>
              </a:schemeClr>
            </a:duotone>
          </a:blip>
          <a:tile tx="0" ty="0" sx="50000" sy="50000" flip="none" algn="tl"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8100" dist="25400" dir="5400000" algn="br" rotWithShape="0">
              <a:srgbClr val="000000">
                <a:alpha val="50000"/>
              </a:srgbClr>
            </a:outerShdw>
          </a:effectLst>
        </a:effectStyle>
        <a:effectStyle>
          <a:effectLst>
            <a:innerShdw blurRad="190500" dist="25400">
              <a:srgbClr val="000000">
                <a:alpha val="50000"/>
              </a:srgbClr>
            </a:innerShdw>
          </a:effectLst>
        </a:effectStyle>
      </a:effectStyleLst>
      <a:bgFillStyleLst>
        <a:blipFill rotWithShape="1">
          <a:blip xmlns:r="http://schemas.openxmlformats.org/officeDocument/2006/relationships" r:embed="rId3">
            <a:duotone>
              <a:schemeClr val="phClr">
                <a:shade val="10000"/>
                <a:satMod val="125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4">
            <a:duotone>
              <a:schemeClr val="phClr">
                <a:shade val="10000"/>
                <a:satMod val="125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5">
            <a:duotone>
              <a:schemeClr val="phClr">
                <a:shade val="3000"/>
                <a:lumMod val="10000"/>
              </a:schemeClr>
              <a:schemeClr val="phClr">
                <a:tint val="91000"/>
                <a:satMod val="500000"/>
                <a:lumMod val="125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70517-B0CD-4557-8455-98B123F4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esm_multipage_doc (1)</Template>
  <TotalTime>5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ESM Solutions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NGarrison</dc:creator>
  <cp:lastModifiedBy>EMinnier</cp:lastModifiedBy>
  <cp:revision>3</cp:revision>
  <cp:lastPrinted>2014-07-29T01:57:00Z</cp:lastPrinted>
  <dcterms:created xsi:type="dcterms:W3CDTF">2015-03-13T13:17:00Z</dcterms:created>
  <dcterms:modified xsi:type="dcterms:W3CDTF">2015-05-15T13:04:00Z</dcterms:modified>
</cp:coreProperties>
</file>